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51C" w:rsidRPr="00F95231" w:rsidRDefault="003D761E">
      <w:pPr>
        <w:rPr>
          <w:b/>
          <w:sz w:val="24"/>
          <w:szCs w:val="24"/>
        </w:rPr>
      </w:pPr>
      <w:r w:rsidRPr="00F95231">
        <w:rPr>
          <w:b/>
          <w:sz w:val="24"/>
          <w:szCs w:val="24"/>
        </w:rPr>
        <w:t>Example Abstract</w:t>
      </w:r>
    </w:p>
    <w:p w:rsidR="003D761E" w:rsidRPr="003D761E" w:rsidRDefault="003D761E">
      <w:pPr>
        <w:rPr>
          <w:sz w:val="24"/>
          <w:szCs w:val="24"/>
        </w:rPr>
      </w:pPr>
    </w:p>
    <w:p w:rsidR="003D761E" w:rsidRPr="003D761E" w:rsidRDefault="003D761E">
      <w:pPr>
        <w:rPr>
          <w:sz w:val="24"/>
          <w:szCs w:val="24"/>
        </w:rPr>
      </w:pPr>
      <w:bookmarkStart w:id="0" w:name="_GoBack"/>
      <w:r w:rsidRPr="003D761E">
        <w:rPr>
          <w:sz w:val="24"/>
          <w:szCs w:val="24"/>
        </w:rPr>
        <w:t>Oral</w:t>
      </w:r>
    </w:p>
    <w:p w:rsidR="003D761E" w:rsidRPr="003D761E" w:rsidRDefault="003D761E">
      <w:pPr>
        <w:rPr>
          <w:sz w:val="24"/>
          <w:szCs w:val="24"/>
        </w:rPr>
      </w:pPr>
    </w:p>
    <w:p w:rsidR="003D761E" w:rsidRPr="003D761E" w:rsidRDefault="003D761E">
      <w:pPr>
        <w:rPr>
          <w:sz w:val="24"/>
          <w:szCs w:val="24"/>
        </w:rPr>
      </w:pPr>
      <w:r w:rsidRPr="003D761E">
        <w:rPr>
          <w:sz w:val="24"/>
          <w:szCs w:val="24"/>
        </w:rPr>
        <w:t>Fong, Daniel</w:t>
      </w:r>
      <w:r>
        <w:rPr>
          <w:sz w:val="24"/>
          <w:szCs w:val="24"/>
        </w:rPr>
        <w:t xml:space="preserve"> Wu</w:t>
      </w:r>
    </w:p>
    <w:p w:rsidR="003D761E" w:rsidRPr="003D761E" w:rsidRDefault="003D761E">
      <w:pPr>
        <w:rPr>
          <w:sz w:val="24"/>
          <w:szCs w:val="24"/>
        </w:rPr>
      </w:pPr>
      <w:r w:rsidRPr="003D761E">
        <w:rPr>
          <w:sz w:val="24"/>
          <w:szCs w:val="24"/>
        </w:rPr>
        <w:t>dfong@american.edu</w:t>
      </w:r>
    </w:p>
    <w:p w:rsidR="003D761E" w:rsidRPr="003D761E" w:rsidRDefault="003D761E">
      <w:pPr>
        <w:rPr>
          <w:sz w:val="24"/>
          <w:szCs w:val="24"/>
        </w:rPr>
      </w:pPr>
    </w:p>
    <w:p w:rsidR="003D761E" w:rsidRPr="003D761E" w:rsidRDefault="003D761E" w:rsidP="003D761E">
      <w:pPr>
        <w:rPr>
          <w:sz w:val="24"/>
          <w:szCs w:val="24"/>
        </w:rPr>
      </w:pPr>
      <w:r w:rsidRPr="003D761E">
        <w:rPr>
          <w:sz w:val="24"/>
          <w:szCs w:val="24"/>
        </w:rPr>
        <w:t>Evolution of melanin pigment loss in freshwater cave amphipods and isopods.</w:t>
      </w:r>
    </w:p>
    <w:p w:rsidR="003D761E" w:rsidRPr="003D761E" w:rsidRDefault="003D761E" w:rsidP="003D761E">
      <w:pPr>
        <w:rPr>
          <w:sz w:val="24"/>
          <w:szCs w:val="24"/>
        </w:rPr>
      </w:pPr>
    </w:p>
    <w:p w:rsidR="003D761E" w:rsidRPr="003D761E" w:rsidRDefault="003D761E" w:rsidP="003D761E">
      <w:pPr>
        <w:rPr>
          <w:sz w:val="24"/>
          <w:szCs w:val="24"/>
        </w:rPr>
      </w:pPr>
      <w:r w:rsidRPr="003D761E">
        <w:rPr>
          <w:sz w:val="24"/>
          <w:szCs w:val="24"/>
        </w:rPr>
        <w:t>Fong, Daniel</w:t>
      </w:r>
      <w:r>
        <w:rPr>
          <w:sz w:val="24"/>
          <w:szCs w:val="24"/>
        </w:rPr>
        <w:t xml:space="preserve"> Wu</w:t>
      </w:r>
      <w:r w:rsidRPr="003D761E">
        <w:rPr>
          <w:sz w:val="24"/>
          <w:szCs w:val="24"/>
        </w:rPr>
        <w:t>*</w:t>
      </w:r>
      <w:r w:rsidRPr="003D761E">
        <w:rPr>
          <w:sz w:val="24"/>
          <w:szCs w:val="24"/>
          <w:vertAlign w:val="superscript"/>
        </w:rPr>
        <w:t>1</w:t>
      </w:r>
      <w:r w:rsidRPr="003D761E">
        <w:rPr>
          <w:sz w:val="24"/>
          <w:szCs w:val="24"/>
        </w:rPr>
        <w:t xml:space="preserve">; </w:t>
      </w:r>
      <w:proofErr w:type="spellStart"/>
      <w:r w:rsidRPr="003D761E">
        <w:rPr>
          <w:sz w:val="24"/>
          <w:szCs w:val="24"/>
        </w:rPr>
        <w:t>Laslo</w:t>
      </w:r>
      <w:proofErr w:type="spellEnd"/>
      <w:r w:rsidRPr="003D761E">
        <w:rPr>
          <w:sz w:val="24"/>
          <w:szCs w:val="24"/>
        </w:rPr>
        <w:t>, Mara</w:t>
      </w:r>
      <w:r w:rsidRPr="003D761E">
        <w:rPr>
          <w:sz w:val="24"/>
          <w:szCs w:val="24"/>
          <w:vertAlign w:val="superscript"/>
        </w:rPr>
        <w:t>2</w:t>
      </w:r>
      <w:r w:rsidRPr="003D761E">
        <w:rPr>
          <w:sz w:val="24"/>
          <w:szCs w:val="24"/>
        </w:rPr>
        <w:t xml:space="preserve">; </w:t>
      </w:r>
      <w:proofErr w:type="spellStart"/>
      <w:r w:rsidRPr="003D761E">
        <w:rPr>
          <w:sz w:val="24"/>
          <w:szCs w:val="24"/>
        </w:rPr>
        <w:t>Bilandžija</w:t>
      </w:r>
      <w:proofErr w:type="spellEnd"/>
      <w:r w:rsidRPr="003D761E">
        <w:rPr>
          <w:sz w:val="24"/>
          <w:szCs w:val="24"/>
        </w:rPr>
        <w:t>, Helena</w:t>
      </w:r>
      <w:r w:rsidRPr="003D761E">
        <w:rPr>
          <w:sz w:val="24"/>
          <w:szCs w:val="24"/>
          <w:vertAlign w:val="superscript"/>
        </w:rPr>
        <w:t>3</w:t>
      </w:r>
    </w:p>
    <w:p w:rsidR="003D761E" w:rsidRPr="003D761E" w:rsidRDefault="003D761E" w:rsidP="003D761E">
      <w:pPr>
        <w:rPr>
          <w:sz w:val="24"/>
          <w:szCs w:val="24"/>
        </w:rPr>
      </w:pPr>
    </w:p>
    <w:p w:rsidR="003D761E" w:rsidRPr="003D761E" w:rsidRDefault="003D761E" w:rsidP="003D761E">
      <w:pPr>
        <w:rPr>
          <w:sz w:val="24"/>
          <w:szCs w:val="24"/>
        </w:rPr>
      </w:pPr>
      <w:r w:rsidRPr="003D761E">
        <w:rPr>
          <w:sz w:val="24"/>
          <w:szCs w:val="24"/>
          <w:vertAlign w:val="superscript"/>
        </w:rPr>
        <w:t>1</w:t>
      </w:r>
      <w:r w:rsidRPr="003D761E">
        <w:rPr>
          <w:sz w:val="24"/>
          <w:szCs w:val="24"/>
        </w:rPr>
        <w:t>Department of Biology, American University, Washington, District of Columbia., United States</w:t>
      </w:r>
    </w:p>
    <w:p w:rsidR="003D761E" w:rsidRPr="003D761E" w:rsidRDefault="003D761E" w:rsidP="003D761E">
      <w:pPr>
        <w:rPr>
          <w:sz w:val="24"/>
          <w:szCs w:val="24"/>
        </w:rPr>
      </w:pPr>
      <w:r w:rsidRPr="003D761E">
        <w:rPr>
          <w:sz w:val="24"/>
          <w:szCs w:val="24"/>
          <w:vertAlign w:val="superscript"/>
        </w:rPr>
        <w:t>2</w:t>
      </w:r>
      <w:r w:rsidRPr="003D761E">
        <w:rPr>
          <w:sz w:val="24"/>
          <w:szCs w:val="24"/>
        </w:rPr>
        <w:t>Department of Organismic and Evolutionary Biology, Harvard University, Cambridge, Massachusetts, U</w:t>
      </w:r>
      <w:r w:rsidR="008450DE">
        <w:rPr>
          <w:sz w:val="24"/>
          <w:szCs w:val="24"/>
        </w:rPr>
        <w:t>nited States</w:t>
      </w:r>
    </w:p>
    <w:p w:rsidR="003D761E" w:rsidRPr="003D761E" w:rsidRDefault="003D761E" w:rsidP="003D761E">
      <w:pPr>
        <w:rPr>
          <w:sz w:val="24"/>
          <w:szCs w:val="24"/>
        </w:rPr>
      </w:pPr>
      <w:r w:rsidRPr="003D761E">
        <w:rPr>
          <w:sz w:val="24"/>
          <w:szCs w:val="24"/>
          <w:vertAlign w:val="superscript"/>
        </w:rPr>
        <w:t>3</w:t>
      </w:r>
      <w:r w:rsidRPr="003D761E">
        <w:rPr>
          <w:sz w:val="24"/>
          <w:szCs w:val="24"/>
        </w:rPr>
        <w:t>Department of Biology, Universit</w:t>
      </w:r>
      <w:r w:rsidR="008450DE">
        <w:rPr>
          <w:sz w:val="24"/>
          <w:szCs w:val="24"/>
        </w:rPr>
        <w:t>y of Maryland, College Park, Maryland, United States</w:t>
      </w:r>
      <w:r w:rsidRPr="003D761E">
        <w:rPr>
          <w:sz w:val="24"/>
          <w:szCs w:val="24"/>
        </w:rPr>
        <w:t xml:space="preserve">, and </w:t>
      </w:r>
      <w:proofErr w:type="spellStart"/>
      <w:r w:rsidRPr="003D761E">
        <w:rPr>
          <w:sz w:val="24"/>
          <w:szCs w:val="24"/>
          <w:lang w:val="en"/>
        </w:rPr>
        <w:t>Ruđer</w:t>
      </w:r>
      <w:proofErr w:type="spellEnd"/>
      <w:r w:rsidRPr="003D761E">
        <w:rPr>
          <w:sz w:val="24"/>
          <w:szCs w:val="24"/>
          <w:lang w:val="en"/>
        </w:rPr>
        <w:t xml:space="preserve"> </w:t>
      </w:r>
      <w:proofErr w:type="spellStart"/>
      <w:r w:rsidRPr="003D761E">
        <w:rPr>
          <w:sz w:val="24"/>
          <w:szCs w:val="24"/>
          <w:lang w:val="en"/>
        </w:rPr>
        <w:t>Bošković</w:t>
      </w:r>
      <w:proofErr w:type="spellEnd"/>
      <w:r w:rsidRPr="003D761E">
        <w:rPr>
          <w:sz w:val="24"/>
          <w:szCs w:val="24"/>
          <w:lang w:val="en"/>
        </w:rPr>
        <w:t xml:space="preserve"> Institute</w:t>
      </w:r>
      <w:r w:rsidR="006215C0">
        <w:rPr>
          <w:sz w:val="24"/>
          <w:szCs w:val="24"/>
        </w:rPr>
        <w:t>, Zagreb, Croatia</w:t>
      </w:r>
    </w:p>
    <w:p w:rsidR="003D761E" w:rsidRPr="003D761E" w:rsidRDefault="003D761E" w:rsidP="003D761E">
      <w:pPr>
        <w:rPr>
          <w:sz w:val="24"/>
          <w:szCs w:val="24"/>
        </w:rPr>
      </w:pPr>
    </w:p>
    <w:p w:rsidR="003D761E" w:rsidRPr="003D761E" w:rsidRDefault="003D761E" w:rsidP="003D761E">
      <w:pPr>
        <w:rPr>
          <w:sz w:val="24"/>
          <w:szCs w:val="24"/>
        </w:rPr>
      </w:pPr>
      <w:r w:rsidRPr="003D761E">
        <w:rPr>
          <w:sz w:val="24"/>
          <w:szCs w:val="24"/>
        </w:rPr>
        <w:t xml:space="preserve">Melanin synthesis was inhibited by an inability to convert L-tyrosine to L-DOPA, the first step in the pathway, in cave and surface populations of the </w:t>
      </w:r>
      <w:proofErr w:type="spellStart"/>
      <w:r w:rsidRPr="003D761E">
        <w:rPr>
          <w:sz w:val="24"/>
          <w:szCs w:val="24"/>
        </w:rPr>
        <w:t>gammarid</w:t>
      </w:r>
      <w:proofErr w:type="spellEnd"/>
      <w:r w:rsidRPr="003D761E">
        <w:rPr>
          <w:sz w:val="24"/>
          <w:szCs w:val="24"/>
        </w:rPr>
        <w:t xml:space="preserve"> amphipod, </w:t>
      </w:r>
      <w:proofErr w:type="spellStart"/>
      <w:r w:rsidRPr="003D761E">
        <w:rPr>
          <w:i/>
          <w:sz w:val="24"/>
          <w:szCs w:val="24"/>
        </w:rPr>
        <w:t>Gammarus</w:t>
      </w:r>
      <w:proofErr w:type="spellEnd"/>
      <w:r w:rsidRPr="003D761E">
        <w:rPr>
          <w:i/>
          <w:sz w:val="24"/>
          <w:szCs w:val="24"/>
        </w:rPr>
        <w:t xml:space="preserve"> minus</w:t>
      </w:r>
      <w:r w:rsidRPr="003D761E">
        <w:rPr>
          <w:sz w:val="24"/>
          <w:szCs w:val="24"/>
        </w:rPr>
        <w:t xml:space="preserve">, and in five </w:t>
      </w:r>
      <w:proofErr w:type="spellStart"/>
      <w:r w:rsidRPr="003D761E">
        <w:rPr>
          <w:sz w:val="24"/>
          <w:szCs w:val="24"/>
        </w:rPr>
        <w:t>crangonyctid</w:t>
      </w:r>
      <w:proofErr w:type="spellEnd"/>
      <w:r w:rsidRPr="003D761E">
        <w:rPr>
          <w:sz w:val="24"/>
          <w:szCs w:val="24"/>
        </w:rPr>
        <w:t xml:space="preserve"> species of </w:t>
      </w:r>
      <w:proofErr w:type="spellStart"/>
      <w:r w:rsidRPr="003D761E">
        <w:rPr>
          <w:i/>
          <w:sz w:val="24"/>
          <w:szCs w:val="24"/>
        </w:rPr>
        <w:t>Stygobromus</w:t>
      </w:r>
      <w:proofErr w:type="spellEnd"/>
      <w:r w:rsidRPr="003D761E">
        <w:rPr>
          <w:i/>
          <w:sz w:val="24"/>
          <w:szCs w:val="24"/>
        </w:rPr>
        <w:t xml:space="preserve"> </w:t>
      </w:r>
      <w:r w:rsidRPr="003D761E">
        <w:rPr>
          <w:sz w:val="24"/>
          <w:szCs w:val="24"/>
        </w:rPr>
        <w:t xml:space="preserve">from different subterranean habitats and two surface species of </w:t>
      </w:r>
      <w:proofErr w:type="spellStart"/>
      <w:r w:rsidRPr="003D761E">
        <w:rPr>
          <w:i/>
          <w:sz w:val="24"/>
          <w:szCs w:val="24"/>
        </w:rPr>
        <w:t>Crangonyx</w:t>
      </w:r>
      <w:proofErr w:type="spellEnd"/>
      <w:r w:rsidRPr="003D761E">
        <w:rPr>
          <w:sz w:val="24"/>
          <w:szCs w:val="24"/>
        </w:rPr>
        <w:t xml:space="preserve">. Melanin was synthesized as part of the innate immune response during wound healing in all of the species, indicating initial repression and subsequent expression, upon appropriate stimuli, of genes controlling enzyme(s) catalyzing this step. The results suggest melanin pigment loss in cave amphipods evolved from selection favoring repressed gene expression(s) at this step, thus pigment loss may have occurred prior to colonization of the subterranean habitat. Similar experiments conducted on isopods, one surface and four subterranean </w:t>
      </w:r>
      <w:proofErr w:type="spellStart"/>
      <w:r w:rsidRPr="003D761E">
        <w:rPr>
          <w:sz w:val="24"/>
          <w:szCs w:val="24"/>
        </w:rPr>
        <w:t>asellid</w:t>
      </w:r>
      <w:proofErr w:type="spellEnd"/>
      <w:r w:rsidRPr="003D761E">
        <w:rPr>
          <w:sz w:val="24"/>
          <w:szCs w:val="24"/>
        </w:rPr>
        <w:t xml:space="preserve"> species of </w:t>
      </w:r>
      <w:proofErr w:type="spellStart"/>
      <w:r w:rsidRPr="003D761E">
        <w:rPr>
          <w:i/>
          <w:sz w:val="24"/>
          <w:szCs w:val="24"/>
        </w:rPr>
        <w:t>Caecidotea</w:t>
      </w:r>
      <w:proofErr w:type="spellEnd"/>
      <w:r w:rsidRPr="003D761E">
        <w:rPr>
          <w:i/>
          <w:sz w:val="24"/>
          <w:szCs w:val="24"/>
        </w:rPr>
        <w:t xml:space="preserve"> </w:t>
      </w:r>
      <w:r w:rsidRPr="003D761E">
        <w:rPr>
          <w:sz w:val="24"/>
          <w:szCs w:val="24"/>
        </w:rPr>
        <w:t xml:space="preserve">and one subterranean </w:t>
      </w:r>
      <w:proofErr w:type="spellStart"/>
      <w:r w:rsidRPr="003D761E">
        <w:rPr>
          <w:sz w:val="24"/>
          <w:szCs w:val="24"/>
        </w:rPr>
        <w:t>cirolanid</w:t>
      </w:r>
      <w:proofErr w:type="spellEnd"/>
      <w:r w:rsidRPr="003D761E">
        <w:rPr>
          <w:sz w:val="24"/>
          <w:szCs w:val="24"/>
        </w:rPr>
        <w:t xml:space="preserve">, </w:t>
      </w:r>
      <w:proofErr w:type="spellStart"/>
      <w:r w:rsidRPr="003D761E">
        <w:rPr>
          <w:i/>
          <w:sz w:val="24"/>
          <w:szCs w:val="24"/>
        </w:rPr>
        <w:t>Cirolanides</w:t>
      </w:r>
      <w:proofErr w:type="spellEnd"/>
      <w:r w:rsidRPr="003D761E">
        <w:rPr>
          <w:i/>
          <w:sz w:val="24"/>
          <w:szCs w:val="24"/>
        </w:rPr>
        <w:t xml:space="preserve"> </w:t>
      </w:r>
      <w:proofErr w:type="spellStart"/>
      <w:r w:rsidRPr="003D761E">
        <w:rPr>
          <w:i/>
          <w:sz w:val="24"/>
          <w:szCs w:val="24"/>
        </w:rPr>
        <w:t>texensis</w:t>
      </w:r>
      <w:proofErr w:type="spellEnd"/>
      <w:r w:rsidRPr="003D761E">
        <w:rPr>
          <w:sz w:val="24"/>
          <w:szCs w:val="24"/>
        </w:rPr>
        <w:t xml:space="preserve">, however, yielded different results, indicating evolution of melanin pigment loss in subterranean species may result from different mechanisms in different taxonomic groups. We present some initial results of similar experiments on additional taxa from a phylogenetic perspective. </w:t>
      </w:r>
    </w:p>
    <w:bookmarkEnd w:id="0"/>
    <w:p w:rsidR="003D761E" w:rsidRDefault="003D761E">
      <w:pPr>
        <w:rPr>
          <w:sz w:val="24"/>
          <w:szCs w:val="24"/>
        </w:rPr>
      </w:pPr>
    </w:p>
    <w:p w:rsidR="003D761E" w:rsidRDefault="003D761E">
      <w:pPr>
        <w:rPr>
          <w:sz w:val="24"/>
          <w:szCs w:val="24"/>
        </w:rPr>
      </w:pPr>
    </w:p>
    <w:p w:rsidR="003D761E" w:rsidRPr="003D761E" w:rsidRDefault="003D761E">
      <w:pPr>
        <w:rPr>
          <w:sz w:val="24"/>
          <w:szCs w:val="24"/>
        </w:rPr>
      </w:pPr>
    </w:p>
    <w:sectPr w:rsidR="003D761E" w:rsidRPr="003D7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1E"/>
    <w:rsid w:val="003D761E"/>
    <w:rsid w:val="006215C0"/>
    <w:rsid w:val="0084351C"/>
    <w:rsid w:val="008450DE"/>
    <w:rsid w:val="009D4B33"/>
    <w:rsid w:val="00F9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7CB8E3-B3A6-4DC8-B33E-548B080F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Fong</dc:creator>
  <cp:lastModifiedBy>Matthew Niemiller</cp:lastModifiedBy>
  <cp:revision>2</cp:revision>
  <dcterms:created xsi:type="dcterms:W3CDTF">2015-06-22T18:47:00Z</dcterms:created>
  <dcterms:modified xsi:type="dcterms:W3CDTF">2015-06-22T18:47:00Z</dcterms:modified>
</cp:coreProperties>
</file>